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39E" w:rsidRDefault="00C6639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13300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134588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30</w:t>
      </w:r>
      <w:r w:rsidR="00831AC7">
        <w:rPr>
          <w:rFonts w:ascii="Times New Roman" w:hAnsi="Times New Roman" w:cs="Times New Roman"/>
          <w:b/>
          <w:sz w:val="24"/>
          <w:szCs w:val="24"/>
        </w:rPr>
        <w:t>1</w:t>
      </w:r>
    </w:p>
    <w:p w:rsidR="00F618E1" w:rsidRDefault="00F618E1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F5602" w:rsidRDefault="00EF5602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6B4653" w:rsidRPr="00134588">
        <w:rPr>
          <w:rFonts w:ascii="Times New Roman" w:hAnsi="Times New Roman" w:cs="Times New Roman"/>
          <w:sz w:val="24"/>
          <w:szCs w:val="24"/>
          <w:lang w:val="ru-RU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B4653">
        <w:rPr>
          <w:rFonts w:ascii="Times New Roman" w:hAnsi="Times New Roman" w:cs="Times New Roman"/>
          <w:sz w:val="24"/>
          <w:szCs w:val="24"/>
        </w:rPr>
        <w:t>16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134588">
        <w:rPr>
          <w:rFonts w:ascii="Times New Roman" w:hAnsi="Times New Roman" w:cs="Times New Roman"/>
          <w:sz w:val="24"/>
          <w:szCs w:val="24"/>
        </w:rPr>
        <w:t>КЗК-</w:t>
      </w:r>
      <w:r w:rsidR="00F33B76" w:rsidRPr="00134588">
        <w:rPr>
          <w:rFonts w:ascii="Times New Roman" w:hAnsi="Times New Roman" w:cs="Times New Roman"/>
          <w:sz w:val="24"/>
          <w:szCs w:val="24"/>
        </w:rPr>
        <w:t>8</w:t>
      </w:r>
      <w:r w:rsidR="000A459F" w:rsidRPr="00134588">
        <w:rPr>
          <w:rFonts w:ascii="Times New Roman" w:hAnsi="Times New Roman" w:cs="Times New Roman"/>
          <w:sz w:val="24"/>
          <w:szCs w:val="24"/>
        </w:rPr>
        <w:t>3</w:t>
      </w:r>
      <w:r w:rsidR="00831AC7" w:rsidRPr="00134588">
        <w:rPr>
          <w:rFonts w:ascii="Times New Roman" w:hAnsi="Times New Roman" w:cs="Times New Roman"/>
          <w:sz w:val="24"/>
          <w:szCs w:val="24"/>
        </w:rPr>
        <w:t>9</w:t>
      </w:r>
      <w:r w:rsidRPr="00134588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31AC7">
        <w:rPr>
          <w:rFonts w:ascii="Times New Roman" w:hAnsi="Times New Roman" w:cs="Times New Roman"/>
          <w:sz w:val="24"/>
          <w:szCs w:val="24"/>
        </w:rPr>
        <w:t>зам.-председател</w:t>
      </w:r>
      <w:r w:rsidR="000A459F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831AC7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31AC7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31AC7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Дикон</w:t>
      </w:r>
      <w:proofErr w:type="spellEnd"/>
      <w:r w:rsidR="00831AC7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31AC7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груп</w:t>
      </w:r>
      <w:proofErr w:type="spellEnd"/>
      <w:r w:rsidR="00831AC7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13458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F618E1">
        <w:rPr>
          <w:rFonts w:ascii="Times New Roman" w:hAnsi="Times New Roman" w:cs="Times New Roman"/>
          <w:sz w:val="24"/>
          <w:szCs w:val="24"/>
        </w:rPr>
        <w:t xml:space="preserve"> С. Д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91C0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31AC7"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Изпълнителна агенция по околна среда</w:t>
      </w:r>
      <w:r w:rsidR="00831AC7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618E1">
        <w:rPr>
          <w:rFonts w:ascii="Times New Roman" w:hAnsi="Times New Roman" w:cs="Times New Roman"/>
          <w:sz w:val="24"/>
          <w:szCs w:val="24"/>
        </w:rPr>
        <w:t xml:space="preserve">не 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134588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F618E1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Д.: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F5602" w:rsidRDefault="00EF5602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18E1" w:rsidRDefault="00F618E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F618E1">
        <w:rPr>
          <w:rFonts w:ascii="Times New Roman" w:hAnsi="Times New Roman" w:cs="Times New Roman"/>
          <w:sz w:val="24"/>
          <w:szCs w:val="24"/>
        </w:rPr>
        <w:t xml:space="preserve"> С. Д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1345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EF5602" w:rsidRDefault="00EF560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F618E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Д.:</w:t>
      </w:r>
    </w:p>
    <w:p w:rsidR="00ED57A9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34588" w:rsidRPr="00134588">
        <w:rPr>
          <w:rFonts w:ascii="Times New Roman" w:hAnsi="Times New Roman" w:cs="Times New Roman"/>
          <w:sz w:val="24"/>
          <w:szCs w:val="24"/>
        </w:rPr>
        <w:t>Уважаеми членове на КЗК, поддържам изцяло изложените в жалбата съображения</w:t>
      </w:r>
      <w:r w:rsidR="00134588">
        <w:rPr>
          <w:rFonts w:ascii="Times New Roman" w:hAnsi="Times New Roman" w:cs="Times New Roman"/>
          <w:sz w:val="24"/>
          <w:szCs w:val="24"/>
        </w:rPr>
        <w:t xml:space="preserve">, </w:t>
      </w:r>
      <w:r w:rsidR="00134588" w:rsidRPr="00134588">
        <w:rPr>
          <w:rFonts w:ascii="Times New Roman" w:hAnsi="Times New Roman" w:cs="Times New Roman"/>
          <w:sz w:val="24"/>
          <w:szCs w:val="24"/>
        </w:rPr>
        <w:t>само накратко</w:t>
      </w:r>
      <w:r w:rsidR="00134588">
        <w:rPr>
          <w:rFonts w:ascii="Times New Roman" w:hAnsi="Times New Roman" w:cs="Times New Roman"/>
          <w:sz w:val="24"/>
          <w:szCs w:val="24"/>
        </w:rPr>
        <w:t xml:space="preserve">, </w:t>
      </w:r>
      <w:r w:rsidR="00134588" w:rsidRPr="00134588">
        <w:rPr>
          <w:rFonts w:ascii="Times New Roman" w:hAnsi="Times New Roman" w:cs="Times New Roman"/>
          <w:sz w:val="24"/>
          <w:szCs w:val="24"/>
        </w:rPr>
        <w:t>тъй като се запознах с</w:t>
      </w:r>
      <w:r w:rsidR="00134588">
        <w:rPr>
          <w:rFonts w:ascii="Times New Roman" w:hAnsi="Times New Roman" w:cs="Times New Roman"/>
          <w:sz w:val="24"/>
          <w:szCs w:val="24"/>
        </w:rPr>
        <w:t>ъс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становището на </w:t>
      </w:r>
      <w:r w:rsidR="00134588">
        <w:rPr>
          <w:rFonts w:ascii="Times New Roman" w:hAnsi="Times New Roman" w:cs="Times New Roman"/>
          <w:sz w:val="24"/>
          <w:szCs w:val="24"/>
        </w:rPr>
        <w:t>въз</w:t>
      </w:r>
      <w:r w:rsidR="00134588" w:rsidRPr="00134588">
        <w:rPr>
          <w:rFonts w:ascii="Times New Roman" w:hAnsi="Times New Roman" w:cs="Times New Roman"/>
          <w:sz w:val="24"/>
          <w:szCs w:val="24"/>
        </w:rPr>
        <w:t>ложителя</w:t>
      </w:r>
      <w:r w:rsidR="00134588">
        <w:rPr>
          <w:rFonts w:ascii="Times New Roman" w:hAnsi="Times New Roman" w:cs="Times New Roman"/>
          <w:sz w:val="24"/>
          <w:szCs w:val="24"/>
        </w:rPr>
        <w:t xml:space="preserve">, </w:t>
      </w:r>
      <w:r w:rsidR="00134588" w:rsidRPr="00134588">
        <w:rPr>
          <w:rFonts w:ascii="Times New Roman" w:hAnsi="Times New Roman" w:cs="Times New Roman"/>
          <w:sz w:val="24"/>
          <w:szCs w:val="24"/>
        </w:rPr>
        <w:t>ще взема отношение по</w:t>
      </w:r>
      <w:r w:rsidR="00134588">
        <w:rPr>
          <w:rFonts w:ascii="Times New Roman" w:hAnsi="Times New Roman" w:cs="Times New Roman"/>
          <w:sz w:val="24"/>
          <w:szCs w:val="24"/>
        </w:rPr>
        <w:t xml:space="preserve"> </w:t>
      </w:r>
      <w:r w:rsidR="00134588" w:rsidRPr="00134588">
        <w:rPr>
          <w:rFonts w:ascii="Times New Roman" w:hAnsi="Times New Roman" w:cs="Times New Roman"/>
          <w:sz w:val="24"/>
          <w:szCs w:val="24"/>
        </w:rPr>
        <w:t>твърденията в него</w:t>
      </w:r>
      <w:r w:rsidR="00134588">
        <w:rPr>
          <w:rFonts w:ascii="Times New Roman" w:hAnsi="Times New Roman" w:cs="Times New Roman"/>
          <w:sz w:val="24"/>
          <w:szCs w:val="24"/>
        </w:rPr>
        <w:t>: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по въпроса за актуалността на методиките за мониторинг с</w:t>
      </w:r>
      <w:r w:rsidR="00134588">
        <w:rPr>
          <w:rFonts w:ascii="Times New Roman" w:hAnsi="Times New Roman" w:cs="Times New Roman"/>
          <w:sz w:val="24"/>
          <w:szCs w:val="24"/>
        </w:rPr>
        <w:t>е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твърди</w:t>
      </w:r>
      <w:r w:rsidR="00134588">
        <w:rPr>
          <w:rFonts w:ascii="Times New Roman" w:hAnsi="Times New Roman" w:cs="Times New Roman"/>
          <w:sz w:val="24"/>
          <w:szCs w:val="24"/>
        </w:rPr>
        <w:t>,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че изготвените методики по предходн</w:t>
      </w:r>
      <w:r w:rsidR="00134588">
        <w:rPr>
          <w:rFonts w:ascii="Times New Roman" w:hAnsi="Times New Roman" w:cs="Times New Roman"/>
          <w:sz w:val="24"/>
          <w:szCs w:val="24"/>
        </w:rPr>
        <w:t>а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обществен</w:t>
      </w:r>
      <w:r w:rsidR="00134588">
        <w:rPr>
          <w:rFonts w:ascii="Times New Roman" w:hAnsi="Times New Roman" w:cs="Times New Roman"/>
          <w:sz w:val="24"/>
          <w:szCs w:val="24"/>
        </w:rPr>
        <w:t>а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поръчка не са приети от министъра на </w:t>
      </w:r>
      <w:r w:rsidR="00134588">
        <w:rPr>
          <w:rFonts w:ascii="Times New Roman" w:hAnsi="Times New Roman" w:cs="Times New Roman"/>
          <w:sz w:val="24"/>
          <w:szCs w:val="24"/>
        </w:rPr>
        <w:t>„О</w:t>
      </w:r>
      <w:r w:rsidR="00134588" w:rsidRPr="00134588">
        <w:rPr>
          <w:rFonts w:ascii="Times New Roman" w:hAnsi="Times New Roman" w:cs="Times New Roman"/>
          <w:sz w:val="24"/>
          <w:szCs w:val="24"/>
        </w:rPr>
        <w:t>колната среда и водите</w:t>
      </w:r>
      <w:r w:rsidR="00134588">
        <w:rPr>
          <w:rFonts w:ascii="Times New Roman" w:hAnsi="Times New Roman" w:cs="Times New Roman"/>
          <w:sz w:val="24"/>
          <w:szCs w:val="24"/>
        </w:rPr>
        <w:t>“,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което е факт </w:t>
      </w:r>
      <w:r w:rsidR="00ED57A9">
        <w:rPr>
          <w:rFonts w:ascii="Times New Roman" w:hAnsi="Times New Roman" w:cs="Times New Roman"/>
          <w:sz w:val="24"/>
          <w:szCs w:val="24"/>
        </w:rPr>
        <w:t>- в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ъпросът е защо изпълнителният директор на </w:t>
      </w:r>
      <w:r w:rsidR="00ED57A9">
        <w:rPr>
          <w:rFonts w:ascii="Times New Roman" w:hAnsi="Times New Roman" w:cs="Times New Roman"/>
          <w:sz w:val="24"/>
          <w:szCs w:val="24"/>
        </w:rPr>
        <w:t>ИАОС н</w:t>
      </w:r>
      <w:r w:rsidR="00134588" w:rsidRPr="00134588">
        <w:rPr>
          <w:rFonts w:ascii="Times New Roman" w:hAnsi="Times New Roman" w:cs="Times New Roman"/>
          <w:sz w:val="24"/>
          <w:szCs w:val="24"/>
        </w:rPr>
        <w:t>е ги е предложил за одо</w:t>
      </w:r>
      <w:r w:rsidR="00EF5602">
        <w:rPr>
          <w:rFonts w:ascii="Times New Roman" w:hAnsi="Times New Roman" w:cs="Times New Roman"/>
          <w:sz w:val="24"/>
          <w:szCs w:val="24"/>
        </w:rPr>
        <w:t>брение на министъра след като са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изразход</w:t>
      </w:r>
      <w:r w:rsidR="00ED57A9">
        <w:rPr>
          <w:rFonts w:ascii="Times New Roman" w:hAnsi="Times New Roman" w:cs="Times New Roman"/>
          <w:sz w:val="24"/>
          <w:szCs w:val="24"/>
        </w:rPr>
        <w:t>ени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публични средства</w:t>
      </w:r>
      <w:r w:rsidR="00ED57A9">
        <w:rPr>
          <w:rFonts w:ascii="Times New Roman" w:hAnsi="Times New Roman" w:cs="Times New Roman"/>
          <w:sz w:val="24"/>
          <w:szCs w:val="24"/>
        </w:rPr>
        <w:t>,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за да бъдат преработени тези методики</w:t>
      </w:r>
      <w:r w:rsidR="00ED57A9">
        <w:rPr>
          <w:rFonts w:ascii="Times New Roman" w:hAnsi="Times New Roman" w:cs="Times New Roman"/>
          <w:sz w:val="24"/>
          <w:szCs w:val="24"/>
        </w:rPr>
        <w:t>, а в</w:t>
      </w:r>
      <w:r w:rsidR="00134588" w:rsidRPr="00134588">
        <w:rPr>
          <w:rFonts w:ascii="Times New Roman" w:hAnsi="Times New Roman" w:cs="Times New Roman"/>
          <w:sz w:val="24"/>
          <w:szCs w:val="24"/>
        </w:rPr>
        <w:t>место това твърди</w:t>
      </w:r>
      <w:r w:rsidR="00ED57A9">
        <w:rPr>
          <w:rFonts w:ascii="Times New Roman" w:hAnsi="Times New Roman" w:cs="Times New Roman"/>
          <w:sz w:val="24"/>
          <w:szCs w:val="24"/>
        </w:rPr>
        <w:t>,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че старите методики са достатъчно ефективни и работещи</w:t>
      </w:r>
      <w:r w:rsidR="00ED57A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D57A9" w:rsidRDefault="00ED57A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нещо повече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34588" w:rsidRPr="00134588">
        <w:rPr>
          <w:rFonts w:ascii="Times New Roman" w:hAnsi="Times New Roman" w:cs="Times New Roman"/>
          <w:sz w:val="24"/>
          <w:szCs w:val="24"/>
        </w:rPr>
        <w:t>тези методики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както сме посочили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изготв</w:t>
      </w:r>
      <w:r>
        <w:rPr>
          <w:rFonts w:ascii="Times New Roman" w:hAnsi="Times New Roman" w:cs="Times New Roman"/>
          <w:sz w:val="24"/>
          <w:szCs w:val="24"/>
        </w:rPr>
        <w:t>ени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в резултат на обществен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имало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134588" w:rsidRPr="00134588">
        <w:rPr>
          <w:rFonts w:ascii="Times New Roman" w:hAnsi="Times New Roman" w:cs="Times New Roman"/>
          <w:sz w:val="24"/>
          <w:szCs w:val="24"/>
        </w:rPr>
        <w:t>обществено обсъждане и са били ангажирани заинтересовани страни при приемането им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134588" w:rsidRPr="00134588">
        <w:rPr>
          <w:rFonts w:ascii="Times New Roman" w:hAnsi="Times New Roman" w:cs="Times New Roman"/>
          <w:sz w:val="24"/>
          <w:szCs w:val="24"/>
        </w:rPr>
        <w:t>е са на</w:t>
      </w:r>
      <w:r>
        <w:rPr>
          <w:rFonts w:ascii="Times New Roman" w:hAnsi="Times New Roman" w:cs="Times New Roman"/>
          <w:sz w:val="24"/>
          <w:szCs w:val="24"/>
        </w:rPr>
        <w:t>д</w:t>
      </w:r>
      <w:r w:rsidR="00134588" w:rsidRPr="00134588">
        <w:rPr>
          <w:rFonts w:ascii="Times New Roman" w:hAnsi="Times New Roman" w:cs="Times New Roman"/>
          <w:sz w:val="24"/>
          <w:szCs w:val="24"/>
        </w:rPr>
        <w:t>лежн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приети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EF5602">
        <w:rPr>
          <w:rFonts w:ascii="Times New Roman" w:hAnsi="Times New Roman" w:cs="Times New Roman"/>
          <w:sz w:val="24"/>
          <w:szCs w:val="24"/>
        </w:rPr>
        <w:t>одобрени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така че тези доводи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че има критики от страна на научн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общност към методиките са несериозни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4616" w:rsidRDefault="00ED57A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оля да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34588" w:rsidRPr="00134588">
        <w:rPr>
          <w:rFonts w:ascii="Times New Roman" w:hAnsi="Times New Roman" w:cs="Times New Roman"/>
          <w:sz w:val="24"/>
          <w:szCs w:val="24"/>
        </w:rPr>
        <w:t>бърнете внимание на методиката за оценка по поръчката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34588" w:rsidRPr="00134588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34588" w:rsidRPr="00134588">
        <w:rPr>
          <w:rFonts w:ascii="Times New Roman" w:hAnsi="Times New Roman" w:cs="Times New Roman"/>
          <w:sz w:val="24"/>
          <w:szCs w:val="24"/>
        </w:rPr>
        <w:t>обосновани са аргументите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че е законосъобразн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методиката</w:t>
      </w:r>
      <w:r>
        <w:rPr>
          <w:rFonts w:ascii="Times New Roman" w:hAnsi="Times New Roman" w:cs="Times New Roman"/>
          <w:sz w:val="24"/>
          <w:szCs w:val="24"/>
        </w:rPr>
        <w:t>. А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бсолютно незаконно </w:t>
      </w:r>
      <w:r w:rsidR="00EF5602">
        <w:rPr>
          <w:rFonts w:ascii="Times New Roman" w:hAnsi="Times New Roman" w:cs="Times New Roman"/>
          <w:sz w:val="24"/>
          <w:szCs w:val="24"/>
        </w:rPr>
        <w:t xml:space="preserve">е </w:t>
      </w:r>
      <w:r w:rsidR="00134588" w:rsidRPr="00134588">
        <w:rPr>
          <w:rFonts w:ascii="Times New Roman" w:hAnsi="Times New Roman" w:cs="Times New Roman"/>
          <w:sz w:val="24"/>
          <w:szCs w:val="24"/>
        </w:rPr>
        <w:t>изискването за три години опит на експертите</w:t>
      </w:r>
      <w:r w:rsidR="00F24616">
        <w:rPr>
          <w:rFonts w:ascii="Times New Roman" w:hAnsi="Times New Roman" w:cs="Times New Roman"/>
          <w:sz w:val="24"/>
          <w:szCs w:val="24"/>
        </w:rPr>
        <w:t>, н</w:t>
      </w:r>
      <w:r w:rsidR="00134588" w:rsidRPr="00134588">
        <w:rPr>
          <w:rFonts w:ascii="Times New Roman" w:hAnsi="Times New Roman" w:cs="Times New Roman"/>
          <w:sz w:val="24"/>
          <w:szCs w:val="24"/>
        </w:rPr>
        <w:t>езависимо дали това е показател за оценка или критери</w:t>
      </w:r>
      <w:r w:rsidR="00F24616">
        <w:rPr>
          <w:rFonts w:ascii="Times New Roman" w:hAnsi="Times New Roman" w:cs="Times New Roman"/>
          <w:sz w:val="24"/>
          <w:szCs w:val="24"/>
        </w:rPr>
        <w:t>й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за подбор</w:t>
      </w:r>
      <w:r w:rsidR="00F24616">
        <w:rPr>
          <w:rFonts w:ascii="Times New Roman" w:hAnsi="Times New Roman" w:cs="Times New Roman"/>
          <w:sz w:val="24"/>
          <w:szCs w:val="24"/>
        </w:rPr>
        <w:t>,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такова ограничение не е допустимо да се въвежда за натрупване на </w:t>
      </w:r>
      <w:r w:rsidR="00F24616">
        <w:rPr>
          <w:rFonts w:ascii="Times New Roman" w:hAnsi="Times New Roman" w:cs="Times New Roman"/>
          <w:sz w:val="24"/>
          <w:szCs w:val="24"/>
        </w:rPr>
        <w:t>релев</w:t>
      </w:r>
      <w:r w:rsidR="00134588" w:rsidRPr="00134588">
        <w:rPr>
          <w:rFonts w:ascii="Times New Roman" w:hAnsi="Times New Roman" w:cs="Times New Roman"/>
          <w:sz w:val="24"/>
          <w:szCs w:val="24"/>
        </w:rPr>
        <w:t>антн</w:t>
      </w:r>
      <w:r w:rsidR="00F24616">
        <w:rPr>
          <w:rFonts w:ascii="Times New Roman" w:hAnsi="Times New Roman" w:cs="Times New Roman"/>
          <w:sz w:val="24"/>
          <w:szCs w:val="24"/>
        </w:rPr>
        <w:t>ия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опит</w:t>
      </w:r>
      <w:r w:rsidR="00F24616">
        <w:rPr>
          <w:rFonts w:ascii="Times New Roman" w:hAnsi="Times New Roman" w:cs="Times New Roman"/>
          <w:sz w:val="24"/>
          <w:szCs w:val="24"/>
        </w:rPr>
        <w:t>. М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етодиката е </w:t>
      </w:r>
      <w:r w:rsidR="00134588" w:rsidRPr="009034B3">
        <w:rPr>
          <w:rFonts w:ascii="Times New Roman" w:hAnsi="Times New Roman" w:cs="Times New Roman"/>
          <w:color w:val="000000" w:themeColor="text1"/>
          <w:sz w:val="24"/>
          <w:szCs w:val="24"/>
        </w:rPr>
        <w:t>наясно</w:t>
      </w:r>
      <w:r w:rsidR="00F24616">
        <w:rPr>
          <w:rFonts w:ascii="Times New Roman" w:hAnsi="Times New Roman" w:cs="Times New Roman"/>
          <w:sz w:val="24"/>
          <w:szCs w:val="24"/>
        </w:rPr>
        <w:t xml:space="preserve">, </w:t>
      </w:r>
      <w:r w:rsidR="00134588" w:rsidRPr="00134588">
        <w:rPr>
          <w:rFonts w:ascii="Times New Roman" w:hAnsi="Times New Roman" w:cs="Times New Roman"/>
          <w:sz w:val="24"/>
          <w:szCs w:val="24"/>
        </w:rPr>
        <w:t>възложител</w:t>
      </w:r>
      <w:r w:rsidR="00F24616">
        <w:rPr>
          <w:rFonts w:ascii="Times New Roman" w:hAnsi="Times New Roman" w:cs="Times New Roman"/>
          <w:sz w:val="24"/>
          <w:szCs w:val="24"/>
        </w:rPr>
        <w:t>ят не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е уточнил по никакъв начин в случай</w:t>
      </w:r>
      <w:r w:rsidR="00F24616">
        <w:rPr>
          <w:rFonts w:ascii="Times New Roman" w:hAnsi="Times New Roman" w:cs="Times New Roman"/>
          <w:sz w:val="24"/>
          <w:szCs w:val="24"/>
        </w:rPr>
        <w:t>,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че за една експертна позиция се предложат няколко експерта</w:t>
      </w:r>
      <w:r w:rsidR="00F24616">
        <w:rPr>
          <w:rFonts w:ascii="Times New Roman" w:hAnsi="Times New Roman" w:cs="Times New Roman"/>
          <w:sz w:val="24"/>
          <w:szCs w:val="24"/>
        </w:rPr>
        <w:t>,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кой от тях той ще вземе предвид за изчисляване на точките</w:t>
      </w:r>
      <w:r w:rsidR="00F24616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F2461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134588" w:rsidRPr="00134588">
        <w:rPr>
          <w:rFonts w:ascii="Times New Roman" w:hAnsi="Times New Roman" w:cs="Times New Roman"/>
          <w:sz w:val="24"/>
          <w:szCs w:val="24"/>
        </w:rPr>
        <w:t>оля ви за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за които съм представила списък и доказателства да ми присъдите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134588" w:rsidRPr="00134588">
        <w:rPr>
          <w:rFonts w:ascii="Times New Roman" w:hAnsi="Times New Roman" w:cs="Times New Roman"/>
          <w:sz w:val="24"/>
          <w:szCs w:val="24"/>
        </w:rPr>
        <w:t xml:space="preserve"> Благодаря.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  <w:bookmarkStart w:id="0" w:name="_GoBack"/>
      <w:bookmarkEnd w:id="0"/>
    </w:p>
    <w:p w:rsidR="00F24616" w:rsidRDefault="00F24616" w:rsidP="00EF560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EF5602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953" w:rsidRDefault="00DE6953">
      <w:pPr>
        <w:spacing w:after="0" w:line="240" w:lineRule="auto"/>
      </w:pPr>
      <w:r>
        <w:separator/>
      </w:r>
    </w:p>
  </w:endnote>
  <w:endnote w:type="continuationSeparator" w:id="0">
    <w:p w:rsidR="00DE6953" w:rsidRDefault="00DE6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34B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E69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953" w:rsidRDefault="00DE6953">
      <w:pPr>
        <w:spacing w:after="0" w:line="240" w:lineRule="auto"/>
      </w:pPr>
      <w:r>
        <w:separator/>
      </w:r>
    </w:p>
  </w:footnote>
  <w:footnote w:type="continuationSeparator" w:id="0">
    <w:p w:rsidR="00DE6953" w:rsidRDefault="00DE69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A459F"/>
    <w:rsid w:val="000F153D"/>
    <w:rsid w:val="00112BA1"/>
    <w:rsid w:val="0012453E"/>
    <w:rsid w:val="0013300F"/>
    <w:rsid w:val="00133B8D"/>
    <w:rsid w:val="00134588"/>
    <w:rsid w:val="001846D0"/>
    <w:rsid w:val="001C7C82"/>
    <w:rsid w:val="001E2D44"/>
    <w:rsid w:val="00224850"/>
    <w:rsid w:val="0022733E"/>
    <w:rsid w:val="002874C4"/>
    <w:rsid w:val="002D7E56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343B5"/>
    <w:rsid w:val="005B0ACA"/>
    <w:rsid w:val="005E1636"/>
    <w:rsid w:val="00601C2A"/>
    <w:rsid w:val="00606ADA"/>
    <w:rsid w:val="00613213"/>
    <w:rsid w:val="00616C8A"/>
    <w:rsid w:val="00654FB2"/>
    <w:rsid w:val="00660417"/>
    <w:rsid w:val="006677B4"/>
    <w:rsid w:val="006821AF"/>
    <w:rsid w:val="00692C30"/>
    <w:rsid w:val="00696D9F"/>
    <w:rsid w:val="006B1057"/>
    <w:rsid w:val="006B4653"/>
    <w:rsid w:val="006C1D60"/>
    <w:rsid w:val="007172B7"/>
    <w:rsid w:val="00742CCB"/>
    <w:rsid w:val="00781987"/>
    <w:rsid w:val="00782744"/>
    <w:rsid w:val="0078605C"/>
    <w:rsid w:val="007F521F"/>
    <w:rsid w:val="00812F3E"/>
    <w:rsid w:val="00823B47"/>
    <w:rsid w:val="00831AC7"/>
    <w:rsid w:val="0084047E"/>
    <w:rsid w:val="00846379"/>
    <w:rsid w:val="00847B5B"/>
    <w:rsid w:val="00852A42"/>
    <w:rsid w:val="00854F81"/>
    <w:rsid w:val="008673AA"/>
    <w:rsid w:val="00883332"/>
    <w:rsid w:val="008923EE"/>
    <w:rsid w:val="008A4ABC"/>
    <w:rsid w:val="008D6312"/>
    <w:rsid w:val="008E6B83"/>
    <w:rsid w:val="009034B3"/>
    <w:rsid w:val="00911677"/>
    <w:rsid w:val="00956DA5"/>
    <w:rsid w:val="00990A2C"/>
    <w:rsid w:val="009A212E"/>
    <w:rsid w:val="009E4C8F"/>
    <w:rsid w:val="009F0BA0"/>
    <w:rsid w:val="00A53FE5"/>
    <w:rsid w:val="00A70015"/>
    <w:rsid w:val="00A845B4"/>
    <w:rsid w:val="00A8592A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C74F8"/>
    <w:rsid w:val="00BF6FD8"/>
    <w:rsid w:val="00C06E86"/>
    <w:rsid w:val="00C11C48"/>
    <w:rsid w:val="00C2723F"/>
    <w:rsid w:val="00C33427"/>
    <w:rsid w:val="00C55641"/>
    <w:rsid w:val="00C6639E"/>
    <w:rsid w:val="00C9021E"/>
    <w:rsid w:val="00C91C03"/>
    <w:rsid w:val="00CC061D"/>
    <w:rsid w:val="00CD08FE"/>
    <w:rsid w:val="00CE79FC"/>
    <w:rsid w:val="00D403A3"/>
    <w:rsid w:val="00D5797A"/>
    <w:rsid w:val="00D628D5"/>
    <w:rsid w:val="00D66848"/>
    <w:rsid w:val="00D74793"/>
    <w:rsid w:val="00D82217"/>
    <w:rsid w:val="00DA4E77"/>
    <w:rsid w:val="00DD31A5"/>
    <w:rsid w:val="00DE6953"/>
    <w:rsid w:val="00E56656"/>
    <w:rsid w:val="00E70559"/>
    <w:rsid w:val="00EA67CE"/>
    <w:rsid w:val="00EB5FEB"/>
    <w:rsid w:val="00ED57A9"/>
    <w:rsid w:val="00EE0641"/>
    <w:rsid w:val="00EE1AF7"/>
    <w:rsid w:val="00EF5602"/>
    <w:rsid w:val="00F24616"/>
    <w:rsid w:val="00F31618"/>
    <w:rsid w:val="00F33B76"/>
    <w:rsid w:val="00F3653D"/>
    <w:rsid w:val="00F36676"/>
    <w:rsid w:val="00F618E1"/>
    <w:rsid w:val="00F6249F"/>
    <w:rsid w:val="00F668FE"/>
    <w:rsid w:val="00F94EE2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7D804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497</Words>
  <Characters>2837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2023-11-17T12:38:00Z</cp:lastPrinted>
  <dcterms:created xsi:type="dcterms:W3CDTF">2023-11-17T12:09:00Z</dcterms:created>
  <dcterms:modified xsi:type="dcterms:W3CDTF">2023-11-17T12:42:00Z</dcterms:modified>
</cp:coreProperties>
</file>